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5D6489"/>
          <w:kern w:val="36"/>
          <w:sz w:val="54"/>
          <w:szCs w:val="54"/>
          <w:lang w:eastAsia="ru-RU"/>
        </w:rPr>
      </w:pPr>
      <w:r w:rsidRPr="000930EB">
        <w:rPr>
          <w:rFonts w:ascii="Times New Roman" w:eastAsia="Times New Roman" w:hAnsi="Times New Roman" w:cs="Times New Roman"/>
          <w:color w:val="5D6489"/>
          <w:kern w:val="36"/>
          <w:sz w:val="54"/>
          <w:szCs w:val="54"/>
          <w:lang w:eastAsia="ru-RU"/>
        </w:rPr>
        <w:t>Ежегодный отчет управляющей компании перед собственниками: о проделанной работе, эффективности и практике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Управляющие компании обслуживают подавляющее большинство многоквартирных домов в нашей стране. Правда, многие собственники жилых помещений даже не догадываются о том, что помимо управления и распоряжения общедомовым имуществом, компании должны предоставлять отчетность, в которой приводят на обозрение всю свою деятельность за определенный промежуток времени.</w:t>
      </w:r>
    </w:p>
    <w:p w:rsidR="00520B96" w:rsidRDefault="000930EB" w:rsidP="00520B96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 сожалению, не все организации, управляющие общедомовым имуществом, добросовестно выполняют данное условие. Разберемся, что представляет собой ежегодный отчет управляющей компании, и какие права</w:t>
      </w:r>
      <w:r w:rsidR="00520B96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вы имеете на данную информацию</w:t>
      </w:r>
    </w:p>
    <w:p w:rsidR="00520B96" w:rsidRDefault="00520B96" w:rsidP="00520B96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Уважаемые собственники!!!</w:t>
      </w:r>
    </w:p>
    <w:p w:rsidR="000930EB" w:rsidRPr="00520B96" w:rsidRDefault="000930EB" w:rsidP="00520B96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Наши статьи рассказывают о типовых способах решения юридических вопросов, но каждый случай носит уникальный характер.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br/>
        <w:t> 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br/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0" w:name="chto-takoe-otchetnost-uk-pered-sobstvenn"/>
      <w:bookmarkEnd w:id="0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Что такое отчетность УК перед собственниками? Зачем она нужна?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noProof/>
          <w:color w:val="323648"/>
          <w:sz w:val="27"/>
          <w:szCs w:val="27"/>
          <w:lang w:eastAsia="ru-RU"/>
        </w:rPr>
        <w:drawing>
          <wp:inline distT="0" distB="0" distL="0" distR="0" wp14:anchorId="17022FB2" wp14:editId="49EC75C3">
            <wp:extent cx="3810000" cy="2628900"/>
            <wp:effectExtent l="0" t="0" r="0" b="0"/>
            <wp:docPr id="4" name="Рисунок 4" descr="Что такое отчет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отчетность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Управляющая компания, прежде чем заступить в свои законные права и начать исполнять обязанности, заключает с собственниками договор. В нем прописываются многие нюансы взаимодействия сторон, в том числе и отчетность перед жильцами за определенный период.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lastRenderedPageBreak/>
        <w:t>Так как отношения между собственником и управляющей компанией 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в некотором роде имеют и материальный характер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 (мы платим за предоставление нам услуг и общее содержание дома), то держатели жилых помещений имеют право знать, как и на что именно расходуются денежный средства.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Отчет представляет собой письменное изложение проделанной работы за год управляющей компании. Сюда входит информация о полученных и потраченных денежных средствах, уточняется на какие конкретно нужды, также говорится о проведенных работах, о долге, если таковой имеется, о планах на следующий год, о сделанных, несделанных или перевыполненных нормах.</w:t>
      </w:r>
    </w:p>
    <w:p w:rsidR="00520B96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Нет единого образца, по которому должен составляться данный документ, но отчет должен вбирать в себя всю основную информацию о работах и движении денежных средств. </w:t>
      </w:r>
    </w:p>
    <w:p w:rsidR="00520B96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обственники должны знакомиться с такой информацией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 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64B62"/>
          <w:sz w:val="42"/>
          <w:szCs w:val="42"/>
          <w:lang w:eastAsia="ru-RU"/>
        </w:rPr>
      </w:pPr>
      <w:bookmarkStart w:id="1" w:name="godovoy-plan-rabot"/>
      <w:bookmarkEnd w:id="1"/>
      <w:r w:rsidRPr="000930EB">
        <w:rPr>
          <w:rFonts w:ascii="Times New Roman" w:eastAsia="Times New Roman" w:hAnsi="Times New Roman" w:cs="Times New Roman"/>
          <w:color w:val="464B62"/>
          <w:sz w:val="42"/>
          <w:szCs w:val="42"/>
          <w:lang w:eastAsia="ru-RU"/>
        </w:rPr>
        <w:t>Годовой план работ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Годовой план работ составляется в конце четвертого квартала уходящего года</w:t>
      </w:r>
      <w:proofErr w:type="gramStart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П</w:t>
      </w:r>
      <w:proofErr w:type="gramEnd"/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о факту выполнения пунктов плана, в него вносятся коррективы и пометки.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Годовой план работ является общедоступным документом и в офисе управляющей компании с ним может ознакомиться буквально каждый желающий жилец.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Годовой план работ – документ официальный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. Он заверяется печатью управляющей компанией, </w:t>
      </w:r>
      <w:r w:rsidR="00520B96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а также </w:t>
      </w:r>
      <w:proofErr w:type="spellStart"/>
      <w:r w:rsidR="00520B96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подписью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руководителя</w:t>
      </w:r>
      <w:proofErr w:type="spellEnd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.</w:t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2" w:name="forma-i-poryadok-predostavleniya-otchetn"/>
      <w:bookmarkEnd w:id="2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Форма и порядок предоставления отчетности, регулируемая законодательными документами</w:t>
      </w:r>
    </w:p>
    <w:p w:rsidR="00520B96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В соответствии с Постановлением Правительства от 23 сентября 2010 года № 731, информация по управлению многоквартирным домом должна быть доведена до собственников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Отчетность должна быть доведена до собственников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, но форму ее подачи выбирает уже управляющая компания. Главное условия – информация должна быть понятной и доступной.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Так, отчет может быть распечатан на бумажных носителях и размещен на специальных стендах в каждом подъезде многоквартирного дома.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Не запрещается предоставление отчетности в средствах массовой информации местных печатных изданий, за неделю до выхода СМИ в тираж, собственники должны быть оповещены об этом.</w:t>
      </w:r>
    </w:p>
    <w:p w:rsidR="000930EB" w:rsidRPr="000930EB" w:rsidRDefault="00520B96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lastRenderedPageBreak/>
        <w:t xml:space="preserve">Также необходимо </w:t>
      </w:r>
      <w:r w:rsidR="000930EB"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размещение информации на сайте управляющей компании или на сайте органа местного самоуправления. </w:t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3" w:name="perechen-otchetnosti"/>
      <w:bookmarkEnd w:id="3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Перечень отчетности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Отчет управляющей компании перед собственниками состоит из нескольких подразделов, в которых рассказывается о годовой деятельности организации.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Так, большое значение отводится показателям, которые были получены в результате осуществления финансово-хозяйственной деятельности организации.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В этот пункт входит следующая информация:</w:t>
      </w:r>
    </w:p>
    <w:p w:rsidR="000930EB" w:rsidRPr="000930EB" w:rsidRDefault="000930EB" w:rsidP="00093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сведения об общих доходах, которые были получены за оказание услуг и управление;</w:t>
      </w:r>
    </w:p>
    <w:p w:rsidR="000930EB" w:rsidRPr="000930EB" w:rsidRDefault="000930EB" w:rsidP="00093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сведения о понесенных расходах на оказание определенных услуг указанных в отчетности;</w:t>
      </w:r>
    </w:p>
    <w:p w:rsidR="000930EB" w:rsidRPr="000930EB" w:rsidRDefault="000930EB" w:rsidP="00093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сведения об отчетности и общем бухгалтерском балансе управляющей компании.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Кроме того, в отчете упоминается перечень домов, которые входят в деятельность организации.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Существенную роль в отчете отводят характеристике дома.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Здесь можно рассказать о: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год и дата постройки;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материалы, использованные в строительстве;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этажность;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количество жилых и нежилых помещений;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количество собственников;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тип постройки;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наличие общедомового имущества;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состояние жома;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кадастровый номер;</w:t>
      </w:r>
    </w:p>
    <w:p w:rsidR="000930EB" w:rsidRPr="000930EB" w:rsidRDefault="000930EB" w:rsidP="0009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площадь участка под домом.</w:t>
      </w:r>
    </w:p>
    <w:p w:rsidR="00520B96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Приводит</w:t>
      </w:r>
      <w:r w:rsidR="00520B96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ся перечень работ, их описание.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Подается информация о коммунальных услугах и предприятиях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, обслуживающих дом, нормативы потребления, </w:t>
      </w:r>
      <w:hyperlink r:id="rId7" w:history="1">
        <w:r w:rsidRPr="000930EB">
          <w:rPr>
            <w:rFonts w:ascii="Times New Roman" w:eastAsia="Times New Roman" w:hAnsi="Times New Roman" w:cs="Times New Roman"/>
            <w:color w:val="337AB7"/>
            <w:sz w:val="27"/>
            <w:szCs w:val="27"/>
            <w:u w:val="single"/>
            <w:lang w:eastAsia="ru-RU"/>
          </w:rPr>
          <w:t>тарифы</w:t>
        </w:r>
      </w:hyperlink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. Кроме того, если у жильцов есть задолженность по оплате коммунальных услуг, составляется сводная таблица с данными неплательщиков и их общей задолженности.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lastRenderedPageBreak/>
        <w:t>Подсчитываются убытки, которые несет коммунальное предприятие, и предлагаются способы погашения долга.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Информация об общедомовом имуществе и его использовании. Перечисляется вид имущества, его описание и отличительные признаки, возможность эксплуатации. Информация 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о проведении капитального ремонта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, касающегося общедомового имущества.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Даются сведения об общих собраниях, которые были проведены за последний год, количество присутствующих на них жильцов, темы повесток дня и решения по ним. Если проводились голосования – обязателен протокол проведения выборов.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Выводы об общем исполнении договора управления.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 Здесь управляющая компания подводит итоги своей деятельности и сообщает собственникам жилья об эффективности или неэффективности своей работы.</w:t>
      </w:r>
    </w:p>
    <w:p w:rsidR="000930EB" w:rsidRPr="000930EB" w:rsidRDefault="000930EB" w:rsidP="000930EB">
      <w:pPr>
        <w:shd w:val="clear" w:color="auto" w:fill="FFFFFF"/>
        <w:spacing w:line="378" w:lineRule="atLeast"/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</w:pPr>
      <w:r w:rsidRPr="000930EB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>Управляющая компания по своему желанию может добавить еще ряд пунктов, которые касаются каких-то конкретных услуг и выполненных работ, ввиду того что нет единого образца предоставления отчетности.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Так, могут появиться пункты, которые расскажут о благоустройстве территории, которое произошли за год, о новых заключенных договорах и партнерах.</w:t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4" w:name="ezhegodnye-otchetnye-sobraniya"/>
      <w:bookmarkEnd w:id="4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Ежегодные отчетные собрания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proofErr w:type="gramStart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Ежегодные отчетные собрания могут проводиться, как со всеми собственниками жилья вместе, так и с конкретными из них, по инициативе управляющей компании.</w:t>
      </w:r>
      <w:proofErr w:type="gramEnd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Если в договоре с организацией не говорится о проведении собраний, </w:t>
      </w:r>
      <w:proofErr w:type="gramStart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увы</w:t>
      </w:r>
      <w:proofErr w:type="gramEnd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, только управляющая компания по своей инициативе может собрать за одним столом представителей обеих сторон.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На ежегодном отчетном собрании еще раз зачитывается отчет,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 разбираются его конкретные пункты. Вполне возможно, что у кого-то из собственников появятся вопросы, на которые представители управляющей компании должны дать четкие и исчерпывающие ответы.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Также такие собрания должны решать не только проблемы и вопросы по прошедшему периоду, но и совместно определяться с планами на будущее.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Так, принимается решение об увеличении или уменьшении плат на содержании дома, обговариваются основные направления, куда пойдет деньги, оговариваются исполнители и объемы работ.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Жильцы имеют право высказывать свое мнение, 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голосовать за принятие окончательного решения.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lastRenderedPageBreak/>
        <w:t>В свою очередь, сотрудники управляющей компании</w:t>
      </w:r>
      <w:r w:rsidR="00EC64EA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должны </w:t>
      </w:r>
      <w:bookmarkStart w:id="5" w:name="_GoBack"/>
      <w:bookmarkEnd w:id="5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давать разъяснения по вопросам, вносить инициативные предложения и давать советы по поводу рационального использования бюджета.</w:t>
      </w:r>
    </w:p>
    <w:p w:rsidR="000930EB" w:rsidRPr="000930EB" w:rsidRDefault="000930EB" w:rsidP="000930EB">
      <w:pPr>
        <w:shd w:val="clear" w:color="auto" w:fill="FFFFFF"/>
        <w:spacing w:line="378" w:lineRule="atLeast"/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</w:pPr>
      <w:r w:rsidRPr="000930EB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>Если на одном собрании собственники не рассмотрят все необходимые темы и не получат ответы на необходимые вопросы, назначается еще одно собрание.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Как правило, перед встречей отчет уже должен быть известен и собственники уже заранее знают, какие показатели их смущают, и какие предложения они бы хотели внести.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Если управляющая компания отказывается проводить собрание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 или же попросту не назначает его, жильцы име</w:t>
      </w:r>
      <w:r w:rsidR="00520B96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ют права пожаловаться в государственную 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инспекцию.</w:t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6" w:name="otchet-ob-effektivnosti-personala"/>
      <w:bookmarkStart w:id="7" w:name="otchet-po-praktike-v-upravlyayuschey-kom"/>
      <w:bookmarkStart w:id="8" w:name="nuzhno-li-kak-to-utverzhdat-otchetnost-"/>
      <w:bookmarkEnd w:id="6"/>
      <w:bookmarkEnd w:id="7"/>
      <w:bookmarkEnd w:id="8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Нужно ли как то утверждать отчетность?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Если обращаться к законодательству, то оно вряд ли поможет ответить на данный вопрос. Одно единственное упоминание, которое встречается в Жилищном кодексе в статье 162, п. 6 говорит о том, что договор, заключенный между двумя сторонами, то есть управляющей компанией и собственниками самостоятельно продлевается, если у сторон нет претензий друг к другу.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Таким образом,</w:t>
      </w:r>
      <w:r w:rsidRPr="000930EB">
        <w:rPr>
          <w:rFonts w:ascii="Times New Roman" w:eastAsia="Times New Roman" w:hAnsi="Times New Roman" w:cs="Times New Roman"/>
          <w:b/>
          <w:bCs/>
          <w:color w:val="323648"/>
          <w:sz w:val="27"/>
          <w:szCs w:val="27"/>
          <w:lang w:eastAsia="ru-RU"/>
        </w:rPr>
        <w:t> утверждение договора не обязательно и не играет никакой роли</w:t>
      </w: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, и обязательных требований по данному поводу нет. В зависимости от своих убеждений, управляющая компания </w:t>
      </w:r>
      <w:proofErr w:type="gramStart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может</w:t>
      </w:r>
      <w:proofErr w:type="gramEnd"/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 xml:space="preserve"> утверждать документы, или нет.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Однако вы можете внести изменения в оговор и тем самым при согласии сторон обяжете каждую представленную отчетность утверждать законным образом перед обнародованием жильцам.</w:t>
      </w:r>
    </w:p>
    <w:p w:rsidR="000930EB" w:rsidRPr="000930EB" w:rsidRDefault="000930EB" w:rsidP="000930E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</w:pPr>
      <w:bookmarkStart w:id="9" w:name="zaklyuchenie"/>
      <w:bookmarkEnd w:id="9"/>
      <w:r w:rsidRPr="000930EB">
        <w:rPr>
          <w:rFonts w:ascii="Times New Roman" w:eastAsia="Times New Roman" w:hAnsi="Times New Roman" w:cs="Times New Roman"/>
          <w:color w:val="464B62"/>
          <w:sz w:val="48"/>
          <w:szCs w:val="48"/>
          <w:lang w:eastAsia="ru-RU"/>
        </w:rPr>
        <w:t>Заключение</w:t>
      </w:r>
    </w:p>
    <w:p w:rsidR="000930EB" w:rsidRPr="000930EB" w:rsidRDefault="000930EB" w:rsidP="000930EB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</w:pPr>
      <w:r w:rsidRPr="000930EB">
        <w:rPr>
          <w:rFonts w:ascii="Times New Roman" w:eastAsia="Times New Roman" w:hAnsi="Times New Roman" w:cs="Times New Roman"/>
          <w:color w:val="323648"/>
          <w:sz w:val="27"/>
          <w:szCs w:val="27"/>
          <w:lang w:eastAsia="ru-RU"/>
        </w:rPr>
        <w:t>Вопросы отчетности управляющей компании перед собственниками сегодня поднимаются редко. Наверное, в основном потому, что собственники и не догадываются, что раз в год имеют право на полную отчетность от своей управляющей компании.</w:t>
      </w:r>
    </w:p>
    <w:p w:rsidR="00F0366F" w:rsidRPr="000930EB" w:rsidRDefault="00F0366F" w:rsidP="000930EB">
      <w:pPr>
        <w:ind w:left="-1418"/>
        <w:rPr>
          <w:rFonts w:ascii="Times New Roman" w:hAnsi="Times New Roman" w:cs="Times New Roman"/>
        </w:rPr>
      </w:pPr>
    </w:p>
    <w:sectPr w:rsidR="00F0366F" w:rsidRPr="000930EB" w:rsidSect="000930E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DF"/>
    <w:multiLevelType w:val="multilevel"/>
    <w:tmpl w:val="DBF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D6A"/>
    <w:multiLevelType w:val="multilevel"/>
    <w:tmpl w:val="4DA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94C88"/>
    <w:multiLevelType w:val="multilevel"/>
    <w:tmpl w:val="864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F20BA"/>
    <w:multiLevelType w:val="multilevel"/>
    <w:tmpl w:val="90F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B"/>
    <w:rsid w:val="000930EB"/>
    <w:rsid w:val="00311CD4"/>
    <w:rsid w:val="00520B96"/>
    <w:rsid w:val="00B52CE9"/>
    <w:rsid w:val="00EC64EA"/>
    <w:rsid w:val="00F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328">
              <w:marLeft w:val="675"/>
              <w:marRight w:val="675"/>
              <w:marTop w:val="300"/>
              <w:marBottom w:val="300"/>
              <w:divBdr>
                <w:top w:val="single" w:sz="12" w:space="19" w:color="7AC743"/>
                <w:left w:val="single" w:sz="12" w:space="23" w:color="7AC743"/>
                <w:bottom w:val="single" w:sz="12" w:space="19" w:color="7AC743"/>
                <w:right w:val="single" w:sz="12" w:space="23" w:color="7AC743"/>
              </w:divBdr>
            </w:div>
            <w:div w:id="1203397587">
              <w:marLeft w:val="-120"/>
              <w:marRight w:val="-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7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37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44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1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6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0154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760300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195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3387">
              <w:marLeft w:val="0"/>
              <w:marRight w:val="0"/>
              <w:marTop w:val="300"/>
              <w:marBottom w:val="300"/>
              <w:divBdr>
                <w:top w:val="single" w:sz="6" w:space="15" w:color="8CD456"/>
                <w:left w:val="single" w:sz="6" w:space="31" w:color="8CD456"/>
                <w:bottom w:val="single" w:sz="6" w:space="15" w:color="8CD456"/>
                <w:right w:val="single" w:sz="6" w:space="31" w:color="8CD456"/>
              </w:divBdr>
            </w:div>
            <w:div w:id="814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FF"/>
                <w:bottom w:val="none" w:sz="0" w:space="0" w:color="auto"/>
                <w:right w:val="none" w:sz="0" w:space="0" w:color="auto"/>
              </w:divBdr>
              <w:divsChild>
                <w:div w:id="13216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424">
              <w:marLeft w:val="0"/>
              <w:marRight w:val="0"/>
              <w:marTop w:val="300"/>
              <w:marBottom w:val="300"/>
              <w:divBdr>
                <w:top w:val="single" w:sz="6" w:space="15" w:color="638ABB"/>
                <w:left w:val="single" w:sz="6" w:space="31" w:color="638ABB"/>
                <w:bottom w:val="single" w:sz="6" w:space="15" w:color="638ABB"/>
                <w:right w:val="single" w:sz="6" w:space="31" w:color="638ABB"/>
              </w:divBdr>
            </w:div>
            <w:div w:id="831069563">
              <w:marLeft w:val="0"/>
              <w:marRight w:val="0"/>
              <w:marTop w:val="300"/>
              <w:marBottom w:val="300"/>
              <w:divBdr>
                <w:top w:val="single" w:sz="6" w:space="15" w:color="8CD456"/>
                <w:left w:val="single" w:sz="6" w:space="31" w:color="8CD456"/>
                <w:bottom w:val="single" w:sz="6" w:space="15" w:color="8CD456"/>
                <w:right w:val="single" w:sz="6" w:space="31" w:color="8CD456"/>
              </w:divBdr>
            </w:div>
            <w:div w:id="133839883">
              <w:marLeft w:val="0"/>
              <w:marRight w:val="0"/>
              <w:marTop w:val="300"/>
              <w:marBottom w:val="300"/>
              <w:divBdr>
                <w:top w:val="single" w:sz="6" w:space="15" w:color="8CD456"/>
                <w:left w:val="single" w:sz="6" w:space="31" w:color="8CD456"/>
                <w:bottom w:val="single" w:sz="6" w:space="15" w:color="8CD456"/>
                <w:right w:val="single" w:sz="6" w:space="31" w:color="8CD456"/>
              </w:divBdr>
            </w:div>
          </w:divsChild>
        </w:div>
        <w:div w:id="1039354311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</w:div>
        <w:div w:id="1957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959">
          <w:marLeft w:val="-120"/>
          <w:marRight w:val="-1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7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8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7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6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46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616">
                  <w:marLeft w:val="0"/>
                  <w:marRight w:val="11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2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3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99880">
                  <w:marLeft w:val="0"/>
                  <w:marRight w:val="11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49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90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76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6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2063">
                  <w:marLeft w:val="0"/>
                  <w:marRight w:val="11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2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2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08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3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0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1urist.com/nedvizhimost/uprav-mkd/upravlyayushhaya-kompaniya/tarify-usl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2017-04-23T06:57:00Z</dcterms:created>
  <dcterms:modified xsi:type="dcterms:W3CDTF">2017-04-23T06:57:00Z</dcterms:modified>
</cp:coreProperties>
</file>